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F7C38" w14:textId="5321E358" w:rsidR="009C4E8B" w:rsidRDefault="001F78C5" w:rsidP="001F78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Федерального закона № 280-ФЗ и во исполнение распоряжения Главы Республики Крым от 29.01.2018 № 29-рг «О создании межведомственной рабочей группы для устранения противоречий в сведениях государственных реестров и установления принадлежности земельного участка к определенной категории земель» собственникам земельных участков (объектов капитального строительства), расположенных в границах земель лесного фонда рекомендуем предоставить правоустанавливающие документы на объекты недвижимого имущества в Межведомственную рабочую группу.</w:t>
      </w:r>
    </w:p>
    <w:p w14:paraId="561B7BF0" w14:textId="056F4CAD" w:rsidR="001F78C5" w:rsidRPr="001F78C5" w:rsidRDefault="001F78C5" w:rsidP="001F78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заявления на «Лесную амнистию» и перечень правоустанавливающих документов подтверждающих наличие ранее возникших прав на объекты недвижимого имущества и необходимых для государственной </w:t>
      </w:r>
      <w:r w:rsidR="00EE6D8D">
        <w:rPr>
          <w:rFonts w:ascii="Times New Roman" w:hAnsi="Times New Roman" w:cs="Times New Roman"/>
          <w:sz w:val="28"/>
          <w:szCs w:val="28"/>
        </w:rPr>
        <w:t>регистрации в соответствии с Постановлением Совета министров Республики Крым от 11 августа 2014 года № 264 размещен на официальном сайте Министерства, в разделе «Лесное хозяйство».</w:t>
      </w:r>
      <w:bookmarkStart w:id="0" w:name="_GoBack"/>
      <w:bookmarkEnd w:id="0"/>
    </w:p>
    <w:sectPr w:rsidR="001F78C5" w:rsidRPr="001F7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E8B"/>
    <w:rsid w:val="001F78C5"/>
    <w:rsid w:val="009C4E8B"/>
    <w:rsid w:val="00EE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3FB5A"/>
  <w15:chartTrackingRefBased/>
  <w15:docId w15:val="{4FA7FC72-79C2-429F-8F12-1F8C4A37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2021-08-31T09:30:00Z</dcterms:created>
  <dcterms:modified xsi:type="dcterms:W3CDTF">2021-08-31T09:42:00Z</dcterms:modified>
</cp:coreProperties>
</file>